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03415A8" w14:textId="77777777" w:rsidR="00CB3F38" w:rsidRDefault="00CB3F38">
      <w:pPr>
        <w:jc w:val="both"/>
      </w:pPr>
    </w:p>
    <w:p w14:paraId="00000001" w14:textId="240D604C" w:rsidR="007D6319" w:rsidRDefault="00000000">
      <w:pPr>
        <w:jc w:val="both"/>
      </w:pPr>
      <w:r>
        <w:t xml:space="preserve">O PREFEITO MUNICIPAL DE </w:t>
      </w:r>
      <w:r w:rsidR="00294B48">
        <w:t>SANTA BÁRBARA DO SUL</w:t>
      </w:r>
      <w:r>
        <w:t xml:space="preserve">, no Estado do </w:t>
      </w:r>
      <w:r w:rsidR="00294B48">
        <w:t>Rio Grande do Sul</w:t>
      </w:r>
      <w:r>
        <w:t xml:space="preserve">, o Sr. Augusto Astori Ferreira, no uso de suas atribuições </w:t>
      </w:r>
      <w:proofErr w:type="gramStart"/>
      <w:r>
        <w:t>legais ,</w:t>
      </w:r>
      <w:proofErr w:type="gramEnd"/>
      <w:r>
        <w:t xml:space="preserve"> conferidas</w:t>
      </w:r>
      <w:r w:rsidR="00294B48">
        <w:t xml:space="preserve"> pela</w:t>
      </w:r>
      <w:r>
        <w:t xml:space="preserve"> Lei Orgânica Municipal, RESOLVE:</w:t>
      </w:r>
    </w:p>
    <w:p w14:paraId="00000002" w14:textId="77777777" w:rsidR="007D6319" w:rsidRDefault="007D6319">
      <w:pPr>
        <w:jc w:val="both"/>
      </w:pPr>
    </w:p>
    <w:p w14:paraId="00000003" w14:textId="77777777" w:rsidR="007D6319" w:rsidRDefault="00000000">
      <w:pPr>
        <w:jc w:val="both"/>
      </w:pPr>
      <w:r>
        <w:t xml:space="preserve">Art. 1º DESIGNAR os servidores abaixo relacionados para compor a Comissão permanente para os processos de Responsabilização de Entes Privados com contrato, no âmbito de atuação da reitoria, em conformidade com o art. 158 da Lei 14.133/2021 </w:t>
      </w:r>
      <w:r>
        <w:rPr>
          <w:color w:val="FF0000"/>
          <w:highlight w:val="yellow"/>
        </w:rPr>
        <w:t>(no caso de comissão permanente para atuar em penalizações oriundas de contratos administrativos)</w:t>
      </w:r>
      <w:r>
        <w:t xml:space="preserve">. </w:t>
      </w:r>
    </w:p>
    <w:p w14:paraId="00000004" w14:textId="77777777" w:rsidR="007D6319" w:rsidRDefault="007D6319">
      <w:pPr>
        <w:jc w:val="both"/>
      </w:pPr>
    </w:p>
    <w:p w14:paraId="00000005" w14:textId="77777777" w:rsidR="007D6319" w:rsidRDefault="00000000">
      <w:pPr>
        <w:jc w:val="both"/>
        <w:rPr>
          <w:color w:val="FF0000"/>
          <w:u w:val="single"/>
        </w:rPr>
      </w:pPr>
      <w:r>
        <w:rPr>
          <w:color w:val="FF0000"/>
          <w:u w:val="single"/>
        </w:rPr>
        <w:t xml:space="preserve">OU </w:t>
      </w:r>
    </w:p>
    <w:p w14:paraId="00000006" w14:textId="77777777" w:rsidR="007D6319" w:rsidRDefault="007D6319">
      <w:pPr>
        <w:jc w:val="both"/>
      </w:pPr>
    </w:p>
    <w:p w14:paraId="00000007" w14:textId="77777777" w:rsidR="007D6319" w:rsidRDefault="00000000">
      <w:pPr>
        <w:jc w:val="both"/>
      </w:pPr>
      <w:r>
        <w:t xml:space="preserve">Art. 1º DESIGNAR os servidores abaixo relacionados para compor a Comissão permanente para os processos de Responsabilização de Entes Privados sem contrato, no âmbito de atuação da reitoria, em conformidade com o art. 158 da Lei 14.133/2021 </w:t>
      </w:r>
      <w:r>
        <w:rPr>
          <w:color w:val="FF0000"/>
          <w:highlight w:val="yellow"/>
        </w:rPr>
        <w:t>(no caso de comissão permanente para atuar em penalizações oriundas de situações que não envolvem contratos – ex.: notas de empenho/compras diretas)</w:t>
      </w:r>
      <w:r>
        <w:t xml:space="preserve">. </w:t>
      </w:r>
    </w:p>
    <w:p w14:paraId="00000008" w14:textId="77777777" w:rsidR="007D6319" w:rsidRDefault="007D6319">
      <w:pPr>
        <w:jc w:val="both"/>
      </w:pPr>
    </w:p>
    <w:p w14:paraId="00000009" w14:textId="77777777" w:rsidR="007D6319" w:rsidRDefault="00000000">
      <w:pPr>
        <w:jc w:val="both"/>
      </w:pPr>
      <w:r>
        <w:rPr>
          <w:color w:val="FF0000"/>
          <w:u w:val="single"/>
        </w:rPr>
        <w:t>OU</w:t>
      </w:r>
      <w:r>
        <w:t xml:space="preserve"> </w:t>
      </w:r>
    </w:p>
    <w:p w14:paraId="0000000A" w14:textId="77777777" w:rsidR="007D6319" w:rsidRDefault="007D6319">
      <w:pPr>
        <w:jc w:val="both"/>
      </w:pPr>
    </w:p>
    <w:p w14:paraId="0000000B" w14:textId="77777777" w:rsidR="007D6319" w:rsidRDefault="00000000">
      <w:pPr>
        <w:jc w:val="both"/>
        <w:rPr>
          <w:color w:val="FF0000"/>
          <w:highlight w:val="yellow"/>
        </w:rPr>
      </w:pPr>
      <w:r>
        <w:t xml:space="preserve">Art. 1º DESIGNAR os servidores abaixo relacionados para compor a Comissão para Responsabilização de Entes Privados para atuação no âmbito do contrato XX (ou empenho XX, Pregão XX/XXXX), em conformidade com o art. 158 da Lei 14.133/2021 </w:t>
      </w:r>
      <w:r>
        <w:rPr>
          <w:color w:val="FF0000"/>
          <w:highlight w:val="yellow"/>
        </w:rPr>
        <w:t xml:space="preserve">(no caso de nomeação de comissões de acordo com o processo). </w:t>
      </w:r>
    </w:p>
    <w:p w14:paraId="0000000C" w14:textId="77777777" w:rsidR="007D6319" w:rsidRDefault="007D6319">
      <w:pPr>
        <w:jc w:val="both"/>
      </w:pPr>
    </w:p>
    <w:p w14:paraId="0000000D" w14:textId="77777777" w:rsidR="007D6319" w:rsidRDefault="00000000">
      <w:pPr>
        <w:jc w:val="both"/>
      </w:pPr>
      <w:r>
        <w:t xml:space="preserve">- NOME TITULAR– MATRÍCULA </w:t>
      </w:r>
    </w:p>
    <w:p w14:paraId="0000000E" w14:textId="77777777" w:rsidR="007D6319" w:rsidRDefault="00000000">
      <w:pPr>
        <w:jc w:val="both"/>
      </w:pPr>
      <w:r>
        <w:t xml:space="preserve">- NOME TITULAR - MATRÍCULA </w:t>
      </w:r>
    </w:p>
    <w:p w14:paraId="0000000F" w14:textId="77777777" w:rsidR="007D6319" w:rsidRDefault="00000000">
      <w:pPr>
        <w:jc w:val="both"/>
      </w:pPr>
      <w:r>
        <w:t xml:space="preserve">- NOME SUBSTITUTO - MATRÍCULA </w:t>
      </w:r>
    </w:p>
    <w:p w14:paraId="00000010" w14:textId="77777777" w:rsidR="007D6319" w:rsidRDefault="00000000">
      <w:pPr>
        <w:jc w:val="both"/>
      </w:pPr>
      <w:r>
        <w:t xml:space="preserve">- NOME SUBSTITUTO - MATRÍCULA </w:t>
      </w:r>
    </w:p>
    <w:p w14:paraId="00000011" w14:textId="77777777" w:rsidR="007D6319" w:rsidRDefault="00000000">
      <w:pPr>
        <w:jc w:val="both"/>
      </w:pPr>
      <w:r>
        <w:rPr>
          <w:color w:val="FF0000"/>
          <w:highlight w:val="yellow"/>
        </w:rPr>
        <w:t>(Obs.: NO MÍNIMO DOIS SERVIDORES ESTÁVEIS DEVEM ATUAR NAS COMISSÕES. A indicação de substitutos é indicada como boa prática, mas não é obrigatória)</w:t>
      </w:r>
      <w:r>
        <w:t>.</w:t>
      </w:r>
    </w:p>
    <w:p w14:paraId="00000012" w14:textId="77777777" w:rsidR="007D6319" w:rsidRDefault="007D6319">
      <w:pPr>
        <w:jc w:val="both"/>
      </w:pPr>
    </w:p>
    <w:p w14:paraId="00000013" w14:textId="07EB2E99" w:rsidR="007D6319" w:rsidRDefault="00000000">
      <w:pPr>
        <w:jc w:val="both"/>
      </w:pPr>
      <w:r>
        <w:t xml:space="preserve">Art. 2º A condução do processo deve ser realizada em conformidade com o Decreto Municipal nº </w:t>
      </w:r>
      <w:r w:rsidR="00294B48">
        <w:t>5.593</w:t>
      </w:r>
      <w:r>
        <w:t xml:space="preserve">/2024. </w:t>
      </w:r>
    </w:p>
    <w:p w14:paraId="00000014" w14:textId="77777777" w:rsidR="007D6319" w:rsidRDefault="00000000">
      <w:pPr>
        <w:jc w:val="both"/>
      </w:pPr>
      <w:r>
        <w:t xml:space="preserve">I - Caso persistam dúvidas com relação à condução dos processos, a Comissão deverá buscar o apoio necessário junto aos setores técnicos, de assessoramento jurídico e de controle interno. </w:t>
      </w:r>
    </w:p>
    <w:p w14:paraId="00000015" w14:textId="77777777" w:rsidR="007D6319" w:rsidRDefault="007D6319">
      <w:pPr>
        <w:jc w:val="both"/>
      </w:pPr>
    </w:p>
    <w:p w14:paraId="00000016" w14:textId="77777777" w:rsidR="007D6319" w:rsidRDefault="00000000">
      <w:pPr>
        <w:jc w:val="both"/>
      </w:pPr>
      <w:r>
        <w:t>Art. 3º Esta portaria entra em vigor nesta data.</w:t>
      </w:r>
    </w:p>
    <w:sectPr w:rsidR="007D6319" w:rsidSect="00CB3F38">
      <w:headerReference w:type="default" r:id="rId6"/>
      <w:footerReference w:type="default" r:id="rId7"/>
      <w:pgSz w:w="11909" w:h="16834"/>
      <w:pgMar w:top="2552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7956CF9" w14:textId="77777777" w:rsidR="00D70AC3" w:rsidRDefault="00D70AC3" w:rsidP="00CB3F38">
      <w:pPr>
        <w:spacing w:line="240" w:lineRule="auto"/>
      </w:pPr>
      <w:r>
        <w:separator/>
      </w:r>
    </w:p>
  </w:endnote>
  <w:endnote w:type="continuationSeparator" w:id="0">
    <w:p w14:paraId="412C2D63" w14:textId="77777777" w:rsidR="00D70AC3" w:rsidRDefault="00D70AC3" w:rsidP="00CB3F3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MT">
    <w:altName w:val="Arial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BA50E1A" w14:textId="3296E19B" w:rsidR="00CB3F38" w:rsidRDefault="00CB3F38">
    <w:pPr>
      <w:pStyle w:val="Rodap"/>
    </w:pPr>
    <w:r w:rsidRPr="00F660A6">
      <w:rPr>
        <w:rFonts w:ascii="Arial MT" w:eastAsia="Arial MT" w:hAnsi="Arial MT" w:cs="Arial MT"/>
        <w:noProof/>
        <w:lang w:val="pt-PT" w:eastAsia="en-US"/>
      </w:rPr>
      <w:drawing>
        <wp:anchor distT="0" distB="0" distL="114300" distR="114300" simplePos="0" relativeHeight="251661312" behindDoc="1" locked="0" layoutInCell="1" allowOverlap="1" wp14:anchorId="6159B679" wp14:editId="51F6D980">
          <wp:simplePos x="0" y="0"/>
          <wp:positionH relativeFrom="margin">
            <wp:align>center</wp:align>
          </wp:positionH>
          <wp:positionV relativeFrom="paragraph">
            <wp:posOffset>-381000</wp:posOffset>
          </wp:positionV>
          <wp:extent cx="5416003" cy="901974"/>
          <wp:effectExtent l="0" t="0" r="0" b="0"/>
          <wp:wrapNone/>
          <wp:docPr id="2" name="Imagem 2" descr="Interface gráfica do usuário, Text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44667121" name="Imagem 2" descr="Interface gráfica do usuário, Texto&#10;&#10;Descrição gerada automaticamente"/>
                  <pic:cNvPicPr>
                    <a:picLocks noChangeAspect="1"/>
                  </pic:cNvPicPr>
                </pic:nvPicPr>
                <pic:blipFill>
                  <a:blip r:embed="rId1"/>
                  <a:stretch/>
                </pic:blipFill>
                <pic:spPr bwMode="auto">
                  <a:xfrm>
                    <a:off x="0" y="0"/>
                    <a:ext cx="5416003" cy="90197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C186DE0" w14:textId="77777777" w:rsidR="00D70AC3" w:rsidRDefault="00D70AC3" w:rsidP="00CB3F38">
      <w:pPr>
        <w:spacing w:line="240" w:lineRule="auto"/>
      </w:pPr>
      <w:r>
        <w:separator/>
      </w:r>
    </w:p>
  </w:footnote>
  <w:footnote w:type="continuationSeparator" w:id="0">
    <w:p w14:paraId="31BDFCC2" w14:textId="77777777" w:rsidR="00D70AC3" w:rsidRDefault="00D70AC3" w:rsidP="00CB3F38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9F156AE" w14:textId="0D0F63CE" w:rsidR="00CB3F38" w:rsidRDefault="00CB3F38">
    <w:pPr>
      <w:pStyle w:val="Cabealho"/>
    </w:pPr>
    <w:r>
      <w:rPr>
        <w:rFonts w:ascii="Cambria" w:eastAsia="Cambria" w:hAnsi="Cambria" w:cs="Cambria"/>
        <w:b/>
        <w:i/>
        <w:noProof/>
        <w:color w:val="FF0000"/>
        <w:sz w:val="20"/>
        <w:szCs w:val="20"/>
      </w:rPr>
      <w:drawing>
        <wp:anchor distT="0" distB="0" distL="114300" distR="114300" simplePos="0" relativeHeight="251659264" behindDoc="1" locked="0" layoutInCell="1" allowOverlap="1" wp14:anchorId="22747AB4" wp14:editId="70C083E4">
          <wp:simplePos x="0" y="0"/>
          <wp:positionH relativeFrom="margin">
            <wp:align>center</wp:align>
          </wp:positionH>
          <wp:positionV relativeFrom="paragraph">
            <wp:posOffset>-266700</wp:posOffset>
          </wp:positionV>
          <wp:extent cx="1634094" cy="1424940"/>
          <wp:effectExtent l="0" t="0" r="4445" b="3810"/>
          <wp:wrapNone/>
          <wp:docPr id="42713015" name="Imagem 5" descr="Diagrama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5135876" name="Imagem 5" descr="Diagrama&#10;&#10;Descrição gerada automaticamente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/>
                </pic:blipFill>
                <pic:spPr bwMode="auto">
                  <a:xfrm>
                    <a:off x="0" y="0"/>
                    <a:ext cx="1634094" cy="14249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D6319"/>
    <w:rsid w:val="00294B48"/>
    <w:rsid w:val="007D6319"/>
    <w:rsid w:val="009A3F99"/>
    <w:rsid w:val="00CB3F38"/>
    <w:rsid w:val="00D70A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B3D148"/>
  <w15:docId w15:val="{AB97BF50-0E16-4FFC-8431-F7DBD96103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Cabealho">
    <w:name w:val="header"/>
    <w:basedOn w:val="Normal"/>
    <w:link w:val="CabealhoChar"/>
    <w:uiPriority w:val="99"/>
    <w:unhideWhenUsed/>
    <w:rsid w:val="00CB3F38"/>
    <w:pPr>
      <w:tabs>
        <w:tab w:val="center" w:pos="4252"/>
        <w:tab w:val="right" w:pos="8504"/>
      </w:tabs>
      <w:spacing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B3F38"/>
  </w:style>
  <w:style w:type="paragraph" w:styleId="Rodap">
    <w:name w:val="footer"/>
    <w:basedOn w:val="Normal"/>
    <w:link w:val="RodapChar"/>
    <w:uiPriority w:val="99"/>
    <w:unhideWhenUsed/>
    <w:rsid w:val="00CB3F38"/>
    <w:pPr>
      <w:tabs>
        <w:tab w:val="center" w:pos="4252"/>
        <w:tab w:val="right" w:pos="8504"/>
      </w:tabs>
      <w:spacing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B3F3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288</Words>
  <Characters>1561</Characters>
  <Application>Microsoft Office Word</Application>
  <DocSecurity>0</DocSecurity>
  <Lines>13</Lines>
  <Paragraphs>3</Paragraphs>
  <ScaleCrop>false</ScaleCrop>
  <Company/>
  <LinksUpToDate>false</LinksUpToDate>
  <CharactersWithSpaces>1846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Karina Doninelli</cp:lastModifiedBy>
  <cp:revision>3</cp:revision>
  <dcterms:created xsi:type="dcterms:W3CDTF">2024-06-14T12:24:00Z</dcterms:created>
  <dcterms:modified xsi:type="dcterms:W3CDTF">2024-06-14T12:25:00Z</dcterms:modified>
</cp:coreProperties>
</file>